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A37FB5" w14:textId="77777777" w:rsidR="00433252" w:rsidRDefault="00433252" w:rsidP="00B35DE0">
      <w:pPr>
        <w:rPr>
          <w:rFonts w:ascii="Myriad Pro" w:hAnsi="Myriad Pro"/>
        </w:rPr>
      </w:pPr>
    </w:p>
    <w:p w14:paraId="29672789" w14:textId="2B7AEEDB" w:rsidR="00FD2ED5" w:rsidRDefault="00FD2ED5" w:rsidP="00B35DE0">
      <w:pPr>
        <w:rPr>
          <w:rFonts w:ascii="Myriad Pro" w:hAnsi="Myriad Pro"/>
        </w:rPr>
      </w:pPr>
    </w:p>
    <w:p w14:paraId="251429C6" w14:textId="100329B1" w:rsidR="005B4223" w:rsidRPr="00375516" w:rsidRDefault="002649DF" w:rsidP="002649DF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75516">
        <w:rPr>
          <w:rFonts w:asciiTheme="minorHAnsi" w:hAnsiTheme="minorHAnsi" w:cstheme="minorHAnsi"/>
          <w:b/>
          <w:color w:val="000000" w:themeColor="text1"/>
        </w:rPr>
        <w:t>EU – Prohlášení o shodě</w:t>
      </w:r>
    </w:p>
    <w:p w14:paraId="6463272B" w14:textId="42C854E0" w:rsidR="008C7695" w:rsidRPr="00375516" w:rsidRDefault="008C7695" w:rsidP="002649D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DA7F5DF" w14:textId="17C55FA6" w:rsidR="008C7695" w:rsidRPr="00375516" w:rsidRDefault="008C7695" w:rsidP="002649D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vydané</w:t>
      </w:r>
    </w:p>
    <w:p w14:paraId="4D20C025" w14:textId="0EC03FED" w:rsidR="008C7695" w:rsidRPr="00375516" w:rsidRDefault="008C7695" w:rsidP="002649D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3C46E0" w14:textId="25A4BEEF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podle zákona č. 22/1997 Sb., o technických požadavcích na výrobky, v platném znění (dále jen „zákon“)</w:t>
      </w:r>
    </w:p>
    <w:p w14:paraId="1C692449" w14:textId="21F97A28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00B1893" w14:textId="6AF628C2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4AE8F282" w14:textId="13B76320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BEMETA DESIGN s.r.o.</w:t>
      </w:r>
    </w:p>
    <w:p w14:paraId="4DAC0729" w14:textId="2B56673F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Žatčany 60, 664 53, Žatčany, Česká republika</w:t>
      </w:r>
    </w:p>
    <w:p w14:paraId="5B6FC261" w14:textId="6980DA14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F3B1F1D" w14:textId="6A2559F3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F8A4E2" w14:textId="2FF93BAB" w:rsidR="008C7695" w:rsidRPr="00375516" w:rsidRDefault="008C7695" w:rsidP="008C7695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tímto potvrzuje, že na výrobcích</w:t>
      </w:r>
    </w:p>
    <w:p w14:paraId="6124864C" w14:textId="5D713343" w:rsidR="008C7695" w:rsidRPr="00375516" w:rsidRDefault="008C7695" w:rsidP="008C7695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12A45A6E" w14:textId="217F6F70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název: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6C626A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Chromované koupelnové doplňky, nerezové doplňky</w:t>
      </w:r>
    </w:p>
    <w:p w14:paraId="6558D551" w14:textId="7D31EF5E" w:rsidR="008C7695" w:rsidRPr="00375516" w:rsidRDefault="008C7695" w:rsidP="006C626A">
      <w:pPr>
        <w:ind w:left="709" w:hanging="70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typ: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6C626A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Řady OMEGA, BETA, NEO, PLAZA, OVAL, </w:t>
      </w:r>
      <w:r w:rsidR="00654B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ORGANIC, CREATIVE, </w:t>
      </w:r>
      <w:r w:rsidR="006C626A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CYTRO, TREND-I, RAWELL, ALFA, RETRO, DARK, VIA, NIKI, SPRCHOVÝ PROGRAM, </w:t>
      </w:r>
      <w:r w:rsidR="00ED0FF4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NERO, KERA, TASI, FIX,</w:t>
      </w:r>
      <w:r w:rsidR="00CC7AFC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SOLO,</w:t>
      </w:r>
      <w:r w:rsidR="00CA1B21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WHITE, RAWELL,</w:t>
      </w:r>
      <w:r w:rsidR="00D15816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B7676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GALLA, GAMMA, NIVA, VISTA, </w:t>
      </w:r>
      <w:r w:rsidR="00D15816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SAMOSTATNĚ STOJÍCÍ DOPLŇKY, </w:t>
      </w:r>
      <w:r w:rsidR="006C626A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KOSMETICKÁ ZRCÁTKA, </w:t>
      </w:r>
      <w:r w:rsidR="00C33E13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HELP program, </w:t>
      </w:r>
      <w:r w:rsidR="0090578F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VÝKLOPNÉ ZRCADLO</w:t>
      </w:r>
      <w:r w:rsidR="009535C4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HELP</w:t>
      </w:r>
      <w:r w:rsidR="0090578F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CA1B21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SEDÁTKO A STOLIČKA z řady HELP, </w:t>
      </w:r>
      <w:r w:rsidR="006C626A"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HOTELOVÉ VYBAVENÍ – POUZE NEELEKTRICKÉ POLOŽKY</w:t>
      </w:r>
    </w:p>
    <w:p w14:paraId="634A51F2" w14:textId="172B87AA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určení: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6C626A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koupelnové doplňky</w:t>
      </w:r>
    </w:p>
    <w:p w14:paraId="218CBB5E" w14:textId="740F9680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F8E729" w14:textId="57814535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C1D4F1" w14:textId="008F3FFA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bylo posouzeno provedení shody a jejich vlastností s požadavky stanovenými zákonem a technickými předpisy, a to postupy dle:</w:t>
      </w:r>
    </w:p>
    <w:p w14:paraId="4EA4768D" w14:textId="6A678D48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81B05EB" w14:textId="65C7BFAA" w:rsidR="008C7695" w:rsidRPr="00375516" w:rsidRDefault="002B78A2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zákon</w:t>
      </w:r>
      <w:r w:rsidR="00B92F33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č. 102/2001 Sb., § 3, v platném znění</w:t>
      </w:r>
    </w:p>
    <w:p w14:paraId="019619ED" w14:textId="77777777" w:rsidR="00375516" w:rsidRPr="00375516" w:rsidRDefault="00375516" w:rsidP="00375516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DFDFD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DFDFD"/>
        </w:rPr>
        <w:t>zákona č. </w:t>
      </w:r>
      <w:hyperlink r:id="rId8" w:tgtFrame="_blank" w:history="1">
        <w:r w:rsidRPr="00375516">
          <w:rPr>
            <w:rFonts w:asciiTheme="minorHAnsi" w:hAnsiTheme="minorHAnsi" w:cstheme="minorHAnsi"/>
            <w:color w:val="000000" w:themeColor="text1"/>
            <w:sz w:val="20"/>
            <w:szCs w:val="20"/>
            <w:shd w:val="clear" w:color="auto" w:fill="FDFDFD"/>
          </w:rPr>
          <w:t>89/2012</w:t>
        </w:r>
      </w:hyperlink>
      <w:r w:rsidRPr="0037551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DFDFD"/>
        </w:rPr>
        <w:t> Sb., občanského zákoníku, ustanoveních § 2939 až § 2943 v účinném znění</w:t>
      </w:r>
    </w:p>
    <w:p w14:paraId="5BF9BFBC" w14:textId="77777777" w:rsidR="00375516" w:rsidRPr="00375516" w:rsidRDefault="00375516" w:rsidP="00375516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DFDFD"/>
        </w:rPr>
      </w:pPr>
    </w:p>
    <w:p w14:paraId="643587BB" w14:textId="766D58EF" w:rsidR="008C7695" w:rsidRPr="00375516" w:rsidRDefault="008C7695" w:rsidP="00375516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 prohlašuje,</w:t>
      </w:r>
    </w:p>
    <w:p w14:paraId="79C07234" w14:textId="12BB8777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C0A9C9" w14:textId="185111DE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že vlastnosti výrobků splňují základní požadavky stanoven</w:t>
      </w:r>
      <w:r w:rsidR="002B78A2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é uvedenými zákony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že jsou při uvedeném </w:t>
      </w:r>
      <w:r w:rsidR="00372E90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způsobu bezpečné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, a že byla přijata opatření zabezpečující shodu s</w:t>
      </w:r>
      <w:r w:rsidR="002B78A2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základními požadavky pro všechny tyto výrobky uvedené na trh.</w:t>
      </w:r>
    </w:p>
    <w:p w14:paraId="7052B3D8" w14:textId="5071F042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1BE6B9" w14:textId="6685C879" w:rsidR="008C7695" w:rsidRPr="00375516" w:rsidRDefault="008C7695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Při posouzení shody byl</w:t>
      </w:r>
      <w:r w:rsidR="000A229F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použit</w:t>
      </w:r>
      <w:r w:rsidR="000A229F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a norma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52DDD61" w14:textId="77777777" w:rsidR="006E18D9" w:rsidRPr="00375516" w:rsidRDefault="006E18D9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81D6EF" w14:textId="68318084" w:rsidR="00372E90" w:rsidRPr="00375516" w:rsidRDefault="006C626A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ČSN EN ISO 1456/2010</w:t>
      </w:r>
    </w:p>
    <w:p w14:paraId="3F497859" w14:textId="0595727F" w:rsidR="00372E90" w:rsidRPr="00375516" w:rsidRDefault="00372E90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1561641" w14:textId="77777777" w:rsidR="006C626A" w:rsidRPr="00375516" w:rsidRDefault="006C626A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46D5F6" w14:textId="3499872F" w:rsidR="00372E90" w:rsidRPr="00375516" w:rsidRDefault="00372E90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3AC4E0" w14:textId="4E19AD2D" w:rsidR="00372E90" w:rsidRPr="00375516" w:rsidRDefault="00372E90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B43D0E8" w14:textId="350C16D3" w:rsidR="00372E90" w:rsidRPr="00375516" w:rsidRDefault="00372E90" w:rsidP="008C769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Datum a místo vydání prohlášení: </w:t>
      </w:r>
      <w:r w:rsidR="0006251B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06251B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. 20</w:t>
      </w:r>
      <w:r w:rsidR="00E0574E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06251B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, Žatčany</w:t>
      </w:r>
    </w:p>
    <w:p w14:paraId="0E1915CC" w14:textId="08C3874C" w:rsidR="00372E90" w:rsidRPr="00375516" w:rsidRDefault="00372E90" w:rsidP="00372E9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46B4ABC" w14:textId="468FB847" w:rsidR="00372E90" w:rsidRPr="00375516" w:rsidRDefault="00372E90" w:rsidP="00372E9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Odpovědná osoba: </w:t>
      </w: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5C6FAAEB" w14:textId="0D565104" w:rsidR="00372E90" w:rsidRPr="00375516" w:rsidRDefault="00773875" w:rsidP="00372E9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56CAF405" wp14:editId="16EB1C3D">
            <wp:simplePos x="0" y="0"/>
            <wp:positionH relativeFrom="column">
              <wp:posOffset>1775460</wp:posOffset>
            </wp:positionH>
            <wp:positionV relativeFrom="paragraph">
              <wp:posOffset>187325</wp:posOffset>
            </wp:positionV>
            <wp:extent cx="1299633" cy="1146735"/>
            <wp:effectExtent l="38100" t="38100" r="34290" b="349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lkovsky2_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5" b="13264"/>
                    <a:stretch/>
                  </pic:blipFill>
                  <pic:spPr bwMode="auto">
                    <a:xfrm rot="21417959">
                      <a:off x="0" y="0"/>
                      <a:ext cx="1299633" cy="11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E90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jméno: Zdeněk Žalkovský</w:t>
      </w:r>
      <w:r w:rsidR="00372E90"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br/>
        <w:t>funkce: jednatel</w:t>
      </w:r>
    </w:p>
    <w:p w14:paraId="716769E0" w14:textId="346D2D7E" w:rsidR="00372E90" w:rsidRPr="00375516" w:rsidRDefault="00372E90" w:rsidP="00372E90">
      <w:pPr>
        <w:ind w:left="1418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E748071" w14:textId="13237574" w:rsidR="00372E90" w:rsidRPr="00375516" w:rsidRDefault="00372E90" w:rsidP="00372E90">
      <w:pPr>
        <w:ind w:left="1418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5D9471" w14:textId="3C4186CE" w:rsidR="00773875" w:rsidRPr="00375516" w:rsidRDefault="00773875" w:rsidP="00372E90">
      <w:pPr>
        <w:ind w:left="1418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8DD71FD" w14:textId="77777777" w:rsidR="00773875" w:rsidRPr="00375516" w:rsidRDefault="00773875" w:rsidP="00372E90">
      <w:pPr>
        <w:ind w:left="1418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C1FE6D" w14:textId="574A7643" w:rsidR="00372E90" w:rsidRPr="00375516" w:rsidRDefault="00372E90" w:rsidP="00372E90">
      <w:pPr>
        <w:ind w:left="1418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A7B9EF" w14:textId="786E85BD" w:rsidR="00372E90" w:rsidRPr="00375516" w:rsidRDefault="00372E90" w:rsidP="00372E90">
      <w:pPr>
        <w:ind w:left="1418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5516">
        <w:rPr>
          <w:rFonts w:asciiTheme="minorHAnsi" w:hAnsiTheme="minorHAnsi" w:cstheme="minorHAnsi"/>
          <w:color w:val="000000" w:themeColor="text1"/>
          <w:sz w:val="20"/>
          <w:szCs w:val="20"/>
        </w:rPr>
        <w:t>Podpis: …………………………………….</w:t>
      </w:r>
    </w:p>
    <w:sectPr w:rsidR="00372E90" w:rsidRPr="00375516" w:rsidSect="009A0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585" w:right="1134" w:bottom="412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70E7" w14:textId="77777777" w:rsidR="00C27D22" w:rsidRDefault="00C27D22" w:rsidP="0033719F">
      <w:r>
        <w:separator/>
      </w:r>
    </w:p>
  </w:endnote>
  <w:endnote w:type="continuationSeparator" w:id="0">
    <w:p w14:paraId="5C04D863" w14:textId="77777777" w:rsidR="00C27D22" w:rsidRDefault="00C27D22" w:rsidP="0033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A6DF" w14:textId="77777777" w:rsidR="00F8006F" w:rsidRDefault="00F800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8AF2" w14:textId="232DB8E9" w:rsidR="00B35DE0" w:rsidRDefault="0063235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9620CB" wp14:editId="65B67184">
              <wp:simplePos x="0" y="0"/>
              <wp:positionH relativeFrom="column">
                <wp:posOffset>942975</wp:posOffset>
              </wp:positionH>
              <wp:positionV relativeFrom="paragraph">
                <wp:posOffset>575310</wp:posOffset>
              </wp:positionV>
              <wp:extent cx="3070860" cy="40767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F806EF" w14:textId="77777777" w:rsidR="009A00F6" w:rsidRDefault="009A00F6" w:rsidP="00FD2ED5">
                          <w:pPr>
                            <w:rPr>
                              <w:rFonts w:ascii="Arial" w:hAnsi="Arial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620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25pt;margin-top:45.3pt;width:241.8pt;height: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" filled="f" stroked="f">
              <v:stroke joinstyle="round"/>
              <v:textbox inset="0,0,0,0">
                <w:txbxContent>
                  <w:p w14:paraId="60F806EF" w14:textId="77777777" w:rsidR="009A00F6" w:rsidRDefault="009A00F6" w:rsidP="00FD2ED5">
                    <w:pPr>
                      <w:rPr>
                        <w:rFonts w:ascii="Arial" w:hAnsi="Arial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74CD63" wp14:editId="6A22815C">
          <wp:extent cx="6115050" cy="419100"/>
          <wp:effectExtent l="0" t="0" r="0" b="0"/>
          <wp:docPr id="2" name="obrázek 2" descr="Zapati Bemeta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 Bemeta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E9B6" w14:textId="77777777" w:rsidR="00F8006F" w:rsidRDefault="00F800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7206" w14:textId="77777777" w:rsidR="00C27D22" w:rsidRDefault="00C27D22" w:rsidP="0033719F">
      <w:r>
        <w:separator/>
      </w:r>
    </w:p>
  </w:footnote>
  <w:footnote w:type="continuationSeparator" w:id="0">
    <w:p w14:paraId="347C2DBA" w14:textId="77777777" w:rsidR="00C27D22" w:rsidRDefault="00C27D22" w:rsidP="0033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2E6F" w14:textId="77777777" w:rsidR="00F8006F" w:rsidRDefault="00F800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9C7" w14:textId="18902F67" w:rsidR="00304370" w:rsidRPr="00D70597" w:rsidRDefault="0063235C" w:rsidP="00304370">
    <w:pPr>
      <w:rPr>
        <w:rFonts w:ascii="Calibri" w:hAnsi="Calibri" w:cs="Tahoma"/>
        <w:color w:val="FFFFFF"/>
        <w:shd w:val="clear" w:color="auto" w:fill="00B0F0"/>
        <w:lang w:val="en-US"/>
      </w:rPr>
    </w:pPr>
    <w:r>
      <w:rPr>
        <w:rFonts w:ascii="Calibri" w:hAnsi="Calibri" w:cs="Tahoma"/>
        <w:noProof/>
      </w:rPr>
      <w:drawing>
        <wp:inline distT="0" distB="0" distL="0" distR="0" wp14:anchorId="390623BF" wp14:editId="10228D37">
          <wp:extent cx="6115050" cy="361950"/>
          <wp:effectExtent l="0" t="0" r="0" b="0"/>
          <wp:docPr id="1" name="obrázek 1" descr="Zahlavi Bemeta2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Bemeta2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9D841" w14:textId="77777777" w:rsidR="00B35DE0" w:rsidRPr="00B35DE0" w:rsidRDefault="00B35DE0" w:rsidP="00B35D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170" w14:textId="77777777" w:rsidR="00F8006F" w:rsidRDefault="00F800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3A"/>
    <w:rsid w:val="00045432"/>
    <w:rsid w:val="0006110E"/>
    <w:rsid w:val="0006251B"/>
    <w:rsid w:val="000A229F"/>
    <w:rsid w:val="000B7676"/>
    <w:rsid w:val="00131C0A"/>
    <w:rsid w:val="00135AA4"/>
    <w:rsid w:val="0018731F"/>
    <w:rsid w:val="00216574"/>
    <w:rsid w:val="00246228"/>
    <w:rsid w:val="002649DF"/>
    <w:rsid w:val="002B78A2"/>
    <w:rsid w:val="002C0BFB"/>
    <w:rsid w:val="00304370"/>
    <w:rsid w:val="003147FC"/>
    <w:rsid w:val="0033719F"/>
    <w:rsid w:val="003407EA"/>
    <w:rsid w:val="00372E90"/>
    <w:rsid w:val="00375516"/>
    <w:rsid w:val="003836F9"/>
    <w:rsid w:val="003B05B8"/>
    <w:rsid w:val="003C6FB1"/>
    <w:rsid w:val="003C702B"/>
    <w:rsid w:val="00433252"/>
    <w:rsid w:val="00437AFB"/>
    <w:rsid w:val="0049170E"/>
    <w:rsid w:val="004B7BD3"/>
    <w:rsid w:val="0055422C"/>
    <w:rsid w:val="005B4223"/>
    <w:rsid w:val="005F7232"/>
    <w:rsid w:val="0063235C"/>
    <w:rsid w:val="00652CEC"/>
    <w:rsid w:val="00654B1C"/>
    <w:rsid w:val="00663A17"/>
    <w:rsid w:val="00687A9D"/>
    <w:rsid w:val="006C626A"/>
    <w:rsid w:val="006E18D9"/>
    <w:rsid w:val="00773875"/>
    <w:rsid w:val="008440EF"/>
    <w:rsid w:val="008A5414"/>
    <w:rsid w:val="008C7695"/>
    <w:rsid w:val="008E175C"/>
    <w:rsid w:val="0090578F"/>
    <w:rsid w:val="0094017E"/>
    <w:rsid w:val="00941996"/>
    <w:rsid w:val="009535C4"/>
    <w:rsid w:val="009838B7"/>
    <w:rsid w:val="009A00F6"/>
    <w:rsid w:val="009A4637"/>
    <w:rsid w:val="00A02201"/>
    <w:rsid w:val="00AF4AD1"/>
    <w:rsid w:val="00B35DE0"/>
    <w:rsid w:val="00B92F33"/>
    <w:rsid w:val="00BD12D8"/>
    <w:rsid w:val="00C27D22"/>
    <w:rsid w:val="00C33E13"/>
    <w:rsid w:val="00C60744"/>
    <w:rsid w:val="00C94A22"/>
    <w:rsid w:val="00CA1B21"/>
    <w:rsid w:val="00CC7AFC"/>
    <w:rsid w:val="00CD3895"/>
    <w:rsid w:val="00CD6EF5"/>
    <w:rsid w:val="00D15816"/>
    <w:rsid w:val="00D70597"/>
    <w:rsid w:val="00D8391A"/>
    <w:rsid w:val="00D86CFC"/>
    <w:rsid w:val="00D95645"/>
    <w:rsid w:val="00DA0D40"/>
    <w:rsid w:val="00E0574E"/>
    <w:rsid w:val="00E87B1B"/>
    <w:rsid w:val="00ED0FF4"/>
    <w:rsid w:val="00F438AE"/>
    <w:rsid w:val="00F50FFE"/>
    <w:rsid w:val="00F6300C"/>
    <w:rsid w:val="00F8006F"/>
    <w:rsid w:val="00FD2ED5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1C3E17"/>
  <w15:chartTrackingRefBased/>
  <w15:docId w15:val="{CAD55956-61C4-46DA-8E0B-42DF098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suppressLineNumbers/>
      <w:tabs>
        <w:tab w:val="center" w:pos="4818"/>
        <w:tab w:val="right" w:pos="9637"/>
      </w:tabs>
    </w:pPr>
  </w:style>
  <w:style w:type="paragraph" w:customStyle="1" w:styleId="Nadpis11">
    <w:name w:val="Nadpis 11"/>
    <w:basedOn w:val="Normln"/>
    <w:next w:val="Normln"/>
    <w:pPr>
      <w:keepNext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371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719F"/>
    <w:rPr>
      <w:rFonts w:eastAsia="Lucida Sans Unicod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D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5DE0"/>
    <w:rPr>
      <w:rFonts w:ascii="Segoe UI" w:eastAsia="Lucida Sans Unicode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0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61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1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10E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1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10E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avo.cz/top/zakony/sbirka-zakonu/zakon-ze-dne-3-unora-2012-obcansky-zakonik-1884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5C91-3EFE-483E-BFDA-AC143630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Malá</dc:creator>
  <cp:keywords/>
  <cp:lastModifiedBy>Petra Solničková</cp:lastModifiedBy>
  <cp:revision>2</cp:revision>
  <cp:lastPrinted>2022-03-23T09:24:00Z</cp:lastPrinted>
  <dcterms:created xsi:type="dcterms:W3CDTF">2022-03-23T09:25:00Z</dcterms:created>
  <dcterms:modified xsi:type="dcterms:W3CDTF">2022-03-23T09:25:00Z</dcterms:modified>
</cp:coreProperties>
</file>